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48" w:rsidRDefault="000E2248" w:rsidP="00606FCE">
      <w:pPr>
        <w:pStyle w:val="Titolo2"/>
        <w:jc w:val="right"/>
        <w:rPr>
          <w:rFonts w:ascii="Comic Sans MS" w:hAnsi="Comic Sans MS"/>
          <w:b/>
          <w:sz w:val="24"/>
        </w:rPr>
      </w:pPr>
    </w:p>
    <w:p w:rsidR="000E2248" w:rsidRDefault="000E2248" w:rsidP="00606FCE">
      <w:pPr>
        <w:pStyle w:val="Titolo2"/>
        <w:jc w:val="right"/>
        <w:rPr>
          <w:rFonts w:ascii="Comic Sans MS" w:hAnsi="Comic Sans MS"/>
          <w:b/>
          <w:sz w:val="24"/>
        </w:rPr>
      </w:pPr>
    </w:p>
    <w:p w:rsidR="00606FCE" w:rsidRDefault="00606FCE" w:rsidP="00606FCE">
      <w:pPr>
        <w:pStyle w:val="Titolo2"/>
        <w:jc w:val="center"/>
        <w:rPr>
          <w:rFonts w:ascii="Comic Sans MS" w:hAnsi="Comic Sans MS"/>
          <w:b/>
          <w:sz w:val="24"/>
        </w:rPr>
      </w:pPr>
      <w:bookmarkStart w:id="0" w:name="_GoBack"/>
      <w:bookmarkEnd w:id="0"/>
    </w:p>
    <w:p w:rsidR="00606FCE" w:rsidRDefault="00606FCE" w:rsidP="00606FCE">
      <w:pPr>
        <w:pStyle w:val="Titolo2"/>
        <w:jc w:val="center"/>
        <w:rPr>
          <w:rFonts w:ascii="Comic Sans MS" w:hAnsi="Comic Sans MS"/>
          <w:b/>
          <w:sz w:val="24"/>
        </w:rPr>
      </w:pPr>
      <w:r>
        <w:rPr>
          <w:rFonts w:ascii="Comic Sans MS" w:hAnsi="Comic Sans MS"/>
          <w:b/>
          <w:sz w:val="24"/>
        </w:rPr>
        <w:t>REGOLAMENTO PER L’APPLICAZIONE DELL’ADDIZIONALE COMUNALE ALL’IRPEF</w:t>
      </w:r>
    </w:p>
    <w:p w:rsidR="00606FCE" w:rsidRDefault="00606FCE" w:rsidP="00606FCE"/>
    <w:p w:rsidR="00606FCE" w:rsidRDefault="00606FCE" w:rsidP="00606FCE">
      <w:pPr>
        <w:numPr>
          <w:ilvl w:val="0"/>
          <w:numId w:val="2"/>
        </w:numPr>
        <w:pBdr>
          <w:top w:val="double" w:sz="12" w:space="1" w:color="008000"/>
          <w:left w:val="double" w:sz="12" w:space="0" w:color="008000"/>
          <w:bottom w:val="double" w:sz="12" w:space="1" w:color="008000"/>
          <w:right w:val="double" w:sz="12" w:space="0" w:color="008000"/>
        </w:pBdr>
        <w:tabs>
          <w:tab w:val="clear" w:pos="360"/>
          <w:tab w:val="num" w:pos="993"/>
        </w:tabs>
        <w:ind w:left="993" w:right="757" w:hanging="284"/>
        <w:jc w:val="both"/>
        <w:rPr>
          <w:rFonts w:ascii="Comic Sans MS" w:hAnsi="Comic Sans MS"/>
          <w:b/>
          <w:color w:val="008000"/>
        </w:rPr>
      </w:pPr>
      <w:r>
        <w:rPr>
          <w:rFonts w:ascii="Comic Sans MS" w:hAnsi="Comic Sans MS"/>
          <w:b/>
          <w:color w:val="008000"/>
        </w:rPr>
        <w:t>Approvato con delibera del Consiglio Comunale n. 10 del 22.02.2007</w:t>
      </w:r>
    </w:p>
    <w:p w:rsidR="00606FCE" w:rsidRDefault="00606FCE" w:rsidP="00606FCE">
      <w:pPr>
        <w:numPr>
          <w:ilvl w:val="0"/>
          <w:numId w:val="2"/>
        </w:numPr>
        <w:pBdr>
          <w:top w:val="double" w:sz="12" w:space="1" w:color="008000"/>
          <w:left w:val="double" w:sz="12" w:space="0" w:color="008000"/>
          <w:bottom w:val="double" w:sz="12" w:space="1" w:color="008000"/>
          <w:right w:val="double" w:sz="12" w:space="0" w:color="008000"/>
        </w:pBdr>
        <w:tabs>
          <w:tab w:val="clear" w:pos="360"/>
          <w:tab w:val="num" w:pos="993"/>
        </w:tabs>
        <w:ind w:left="993" w:right="757" w:hanging="284"/>
        <w:jc w:val="both"/>
        <w:rPr>
          <w:rFonts w:ascii="Comic Sans MS" w:hAnsi="Comic Sans MS"/>
          <w:b/>
          <w:color w:val="008000"/>
        </w:rPr>
      </w:pPr>
      <w:r>
        <w:rPr>
          <w:rFonts w:ascii="Comic Sans MS" w:hAnsi="Comic Sans MS"/>
          <w:b/>
          <w:color w:val="008000"/>
        </w:rPr>
        <w:t>Modificato con deliberazione del Consiglio Comunale n. 25 del 18.06.2013</w:t>
      </w:r>
    </w:p>
    <w:p w:rsidR="00606FCE" w:rsidRDefault="00606FCE" w:rsidP="00606FCE">
      <w:pPr>
        <w:numPr>
          <w:ilvl w:val="0"/>
          <w:numId w:val="2"/>
        </w:numPr>
        <w:pBdr>
          <w:top w:val="double" w:sz="12" w:space="1" w:color="008000"/>
          <w:left w:val="double" w:sz="12" w:space="0" w:color="008000"/>
          <w:bottom w:val="double" w:sz="12" w:space="1" w:color="008000"/>
          <w:right w:val="double" w:sz="12" w:space="0" w:color="008000"/>
        </w:pBdr>
        <w:tabs>
          <w:tab w:val="clear" w:pos="360"/>
          <w:tab w:val="num" w:pos="993"/>
        </w:tabs>
        <w:ind w:left="993" w:right="757" w:hanging="284"/>
        <w:jc w:val="both"/>
        <w:rPr>
          <w:rFonts w:ascii="Comic Sans MS" w:hAnsi="Comic Sans MS"/>
          <w:b/>
          <w:color w:val="008000"/>
        </w:rPr>
      </w:pPr>
      <w:r>
        <w:rPr>
          <w:rFonts w:ascii="Comic Sans MS" w:hAnsi="Comic Sans MS"/>
          <w:b/>
          <w:color w:val="008000"/>
        </w:rPr>
        <w:t xml:space="preserve">Modificato con delibera del Consiglio Comunale n. </w:t>
      </w:r>
      <w:r w:rsidR="00247122">
        <w:rPr>
          <w:rFonts w:ascii="Comic Sans MS" w:hAnsi="Comic Sans MS"/>
          <w:b/>
          <w:color w:val="008000"/>
        </w:rPr>
        <w:t xml:space="preserve">34 </w:t>
      </w:r>
      <w:r>
        <w:rPr>
          <w:rFonts w:ascii="Comic Sans MS" w:hAnsi="Comic Sans MS"/>
          <w:b/>
          <w:color w:val="008000"/>
        </w:rPr>
        <w:t xml:space="preserve">del </w:t>
      </w:r>
      <w:r w:rsidR="0012472C">
        <w:rPr>
          <w:rFonts w:ascii="Comic Sans MS" w:hAnsi="Comic Sans MS"/>
          <w:b/>
          <w:color w:val="008000"/>
        </w:rPr>
        <w:t xml:space="preserve">29.07.2015 </w:t>
      </w:r>
    </w:p>
    <w:p w:rsidR="00606FCE" w:rsidRDefault="00606FCE" w:rsidP="00606FCE">
      <w:pPr>
        <w:rPr>
          <w:rFonts w:ascii="Comic Sans MS" w:hAnsi="Comic Sans MS"/>
        </w:rPr>
      </w:pPr>
    </w:p>
    <w:p w:rsidR="00606FCE" w:rsidRDefault="00606FCE" w:rsidP="00606FCE">
      <w:pPr>
        <w:pStyle w:val="Titolo3"/>
        <w:jc w:val="center"/>
        <w:rPr>
          <w:rFonts w:ascii="Comic Sans MS" w:hAnsi="Comic Sans MS"/>
          <w:b w:val="0"/>
          <w:sz w:val="24"/>
        </w:rPr>
      </w:pPr>
      <w:r>
        <w:rPr>
          <w:rFonts w:ascii="Comic Sans MS" w:hAnsi="Comic Sans MS"/>
          <w:b w:val="0"/>
          <w:sz w:val="24"/>
        </w:rPr>
        <w:t>ART. 1</w:t>
      </w:r>
    </w:p>
    <w:p w:rsidR="00606FCE" w:rsidRPr="007632CD" w:rsidRDefault="00606FCE" w:rsidP="00606FCE">
      <w:pPr>
        <w:pStyle w:val="Titolo6"/>
        <w:jc w:val="center"/>
        <w:rPr>
          <w:rFonts w:ascii="Comic Sans MS" w:hAnsi="Comic Sans MS"/>
        </w:rPr>
      </w:pPr>
      <w:r w:rsidRPr="007632CD">
        <w:rPr>
          <w:rFonts w:ascii="Comic Sans MS" w:hAnsi="Comic Sans MS"/>
        </w:rPr>
        <w:t>Oggetto del regolamento</w:t>
      </w:r>
    </w:p>
    <w:p w:rsidR="00606FCE" w:rsidRDefault="00606FCE" w:rsidP="00606FCE">
      <w:pPr>
        <w:rPr>
          <w:rFonts w:ascii="Comic Sans MS" w:hAnsi="Comic Sans MS"/>
        </w:rPr>
      </w:pPr>
    </w:p>
    <w:p w:rsidR="00606FCE" w:rsidRDefault="00606FCE" w:rsidP="00606FCE">
      <w:pPr>
        <w:rPr>
          <w:rFonts w:ascii="Comic Sans MS" w:hAnsi="Comic Sans MS"/>
        </w:rPr>
      </w:pPr>
    </w:p>
    <w:p w:rsidR="00606FCE" w:rsidRDefault="00606FCE" w:rsidP="00606FCE">
      <w:pPr>
        <w:numPr>
          <w:ilvl w:val="0"/>
          <w:numId w:val="1"/>
        </w:numPr>
        <w:jc w:val="both"/>
        <w:rPr>
          <w:rFonts w:ascii="Comic Sans MS" w:hAnsi="Comic Sans MS"/>
        </w:rPr>
      </w:pPr>
      <w:r>
        <w:rPr>
          <w:rFonts w:ascii="Comic Sans MS" w:hAnsi="Comic Sans MS"/>
        </w:rPr>
        <w:t xml:space="preserve">Il presente regolamento viene adottato nell’ambito della potestà regolamentare prevista dagli artt. 117 e 119 della Costituzione (così come modificati dalla L.C. 18.10.2001, n. 3), nonché ai sensi dell’art.  52 </w:t>
      </w:r>
      <w:proofErr w:type="gramStart"/>
      <w:r>
        <w:rPr>
          <w:rFonts w:ascii="Comic Sans MS" w:hAnsi="Comic Sans MS"/>
        </w:rPr>
        <w:t>del  D.</w:t>
      </w:r>
      <w:proofErr w:type="gramEnd"/>
      <w:r>
        <w:rPr>
          <w:rFonts w:ascii="Comic Sans MS" w:hAnsi="Comic Sans MS"/>
        </w:rPr>
        <w:t xml:space="preserve"> </w:t>
      </w:r>
      <w:proofErr w:type="spellStart"/>
      <w:r>
        <w:rPr>
          <w:rFonts w:ascii="Comic Sans MS" w:hAnsi="Comic Sans MS"/>
        </w:rPr>
        <w:t>Lgs</w:t>
      </w:r>
      <w:proofErr w:type="spellEnd"/>
      <w:r>
        <w:rPr>
          <w:rFonts w:ascii="Comic Sans MS" w:hAnsi="Comic Sans MS"/>
        </w:rPr>
        <w:t xml:space="preserve">. 446/1997 e </w:t>
      </w:r>
      <w:proofErr w:type="spellStart"/>
      <w:proofErr w:type="gramStart"/>
      <w:r>
        <w:rPr>
          <w:rFonts w:ascii="Comic Sans MS" w:hAnsi="Comic Sans MS"/>
        </w:rPr>
        <w:t>ss.mm.ii</w:t>
      </w:r>
      <w:proofErr w:type="spellEnd"/>
      <w:r>
        <w:rPr>
          <w:rFonts w:ascii="Comic Sans MS" w:hAnsi="Comic Sans MS"/>
        </w:rPr>
        <w:t>.;</w:t>
      </w:r>
      <w:proofErr w:type="gramEnd"/>
    </w:p>
    <w:p w:rsidR="00606FCE" w:rsidRDefault="00606FCE" w:rsidP="00606FCE">
      <w:pPr>
        <w:numPr>
          <w:ilvl w:val="0"/>
          <w:numId w:val="1"/>
        </w:numPr>
        <w:jc w:val="both"/>
        <w:rPr>
          <w:rFonts w:ascii="Comic Sans MS" w:hAnsi="Comic Sans MS"/>
        </w:rPr>
      </w:pPr>
      <w:r>
        <w:rPr>
          <w:rFonts w:ascii="Comic Sans MS" w:hAnsi="Comic Sans MS"/>
        </w:rPr>
        <w:t xml:space="preserve">Il Regolamento disciplina l’applicazione dell’addizionale comunale </w:t>
      </w:r>
      <w:proofErr w:type="gramStart"/>
      <w:r>
        <w:rPr>
          <w:rFonts w:ascii="Comic Sans MS" w:hAnsi="Comic Sans MS"/>
        </w:rPr>
        <w:t>all’IRPEF  istituita</w:t>
      </w:r>
      <w:proofErr w:type="gramEnd"/>
      <w:r>
        <w:rPr>
          <w:rFonts w:ascii="Comic Sans MS" w:hAnsi="Comic Sans MS"/>
        </w:rPr>
        <w:t xml:space="preserve"> -  a norma dell’art. 48, comma 10, della Legge 27.12.1997, n. 449, come modificato dall’art. 1, comma 10, della Legge 16.06.1998, n. 191 – dall’art. 1 del </w:t>
      </w:r>
      <w:proofErr w:type="spellStart"/>
      <w:r>
        <w:rPr>
          <w:rFonts w:ascii="Comic Sans MS" w:hAnsi="Comic Sans MS"/>
        </w:rPr>
        <w:t>D.Lgs</w:t>
      </w:r>
      <w:proofErr w:type="spellEnd"/>
      <w:r>
        <w:rPr>
          <w:rFonts w:ascii="Comic Sans MS" w:hAnsi="Comic Sans MS"/>
        </w:rPr>
        <w:t xml:space="preserve"> 28.09.1998, n. 360, come modificato dall’art. 12 della Legge 13.05.1999, n. 133 e dall’art. 6, comma 12 della Legge 23.12.1999, n. 488, e come integralmente modificato dall’art. 1, comma 142, della Legge 296 del 27.12.2006 (legge Finanziaria 2007);</w:t>
      </w:r>
    </w:p>
    <w:p w:rsidR="00606FCE" w:rsidRPr="006E35E7" w:rsidRDefault="00606FCE" w:rsidP="00606FCE">
      <w:pPr>
        <w:numPr>
          <w:ilvl w:val="0"/>
          <w:numId w:val="1"/>
        </w:numPr>
        <w:jc w:val="both"/>
        <w:rPr>
          <w:rFonts w:ascii="Comic Sans MS" w:hAnsi="Comic Sans MS"/>
        </w:rPr>
      </w:pPr>
      <w:r w:rsidRPr="006E35E7">
        <w:rPr>
          <w:rFonts w:ascii="Comic Sans MS" w:hAnsi="Comic Sans MS"/>
        </w:rPr>
        <w:t>Sono infine recepite le disposizioni previste dall’art. 1, comma 11, del D.L. 13.08.2011, n. 138, convertito nella Legge 14.09.2011, n. 148, così come modificato dal D.L. 06.12.2011, n. 201, convertito nella legge 22.12.2011, n. 214.</w:t>
      </w:r>
    </w:p>
    <w:p w:rsidR="00606FCE" w:rsidRDefault="00606FCE" w:rsidP="00606FCE"/>
    <w:p w:rsidR="00606FCE" w:rsidRDefault="00606FCE" w:rsidP="00606FCE">
      <w:pPr>
        <w:pStyle w:val="Titolo3"/>
        <w:jc w:val="center"/>
        <w:rPr>
          <w:rFonts w:ascii="Comic Sans MS" w:hAnsi="Comic Sans MS"/>
          <w:b w:val="0"/>
          <w:sz w:val="24"/>
        </w:rPr>
      </w:pPr>
      <w:r>
        <w:rPr>
          <w:rFonts w:ascii="Comic Sans MS" w:hAnsi="Comic Sans MS"/>
          <w:b w:val="0"/>
          <w:sz w:val="24"/>
        </w:rPr>
        <w:t>ART. 2</w:t>
      </w:r>
    </w:p>
    <w:p w:rsidR="00606FCE" w:rsidRDefault="00606FCE" w:rsidP="00606FCE">
      <w:pPr>
        <w:jc w:val="center"/>
        <w:rPr>
          <w:rFonts w:ascii="Comic Sans MS" w:hAnsi="Comic Sans MS"/>
          <w:b/>
        </w:rPr>
      </w:pPr>
      <w:r>
        <w:rPr>
          <w:rFonts w:ascii="Comic Sans MS" w:hAnsi="Comic Sans MS"/>
          <w:b/>
        </w:rPr>
        <w:t>Soggetti passivi</w:t>
      </w:r>
    </w:p>
    <w:p w:rsidR="00606FCE" w:rsidRDefault="00606FCE" w:rsidP="00606FCE">
      <w:pPr>
        <w:rPr>
          <w:rFonts w:ascii="Comic Sans MS" w:hAnsi="Comic Sans MS"/>
        </w:rPr>
      </w:pPr>
    </w:p>
    <w:p w:rsidR="00606FCE" w:rsidRPr="007632CD" w:rsidRDefault="00606FCE" w:rsidP="00606FCE">
      <w:pPr>
        <w:pStyle w:val="Corpodeltesto2"/>
        <w:numPr>
          <w:ilvl w:val="0"/>
          <w:numId w:val="4"/>
        </w:numPr>
        <w:spacing w:after="0" w:line="240" w:lineRule="auto"/>
        <w:jc w:val="both"/>
        <w:rPr>
          <w:rFonts w:ascii="Comic Sans MS" w:hAnsi="Comic Sans MS"/>
        </w:rPr>
      </w:pPr>
      <w:r w:rsidRPr="007632CD">
        <w:rPr>
          <w:rFonts w:ascii="Comic Sans MS" w:hAnsi="Comic Sans MS"/>
        </w:rPr>
        <w:t>Sono obbligati al pagamento dell’addizionale comunale all’IRPEF tutti i contribuenti aventi il domicilio fiscale nel Comune di Casatenovo alla data del 1^ gennaio dell’anno di riferimento, sulla base delle disposizioni normative vigenti.</w:t>
      </w:r>
    </w:p>
    <w:p w:rsidR="00606FCE" w:rsidRDefault="00606FCE" w:rsidP="00606FCE">
      <w:pPr>
        <w:pStyle w:val="Corpodeltesto2"/>
        <w:rPr>
          <w:rFonts w:ascii="Comic Sans MS" w:hAnsi="Comic Sans MS"/>
        </w:rPr>
      </w:pPr>
      <w:r w:rsidRPr="007632CD">
        <w:rPr>
          <w:rFonts w:ascii="Comic Sans MS" w:hAnsi="Comic Sans MS"/>
        </w:rPr>
        <w:t xml:space="preserve"> </w:t>
      </w:r>
    </w:p>
    <w:p w:rsidR="000E2248" w:rsidRPr="007632CD" w:rsidRDefault="000E2248" w:rsidP="00606FCE">
      <w:pPr>
        <w:pStyle w:val="Corpodeltesto2"/>
        <w:rPr>
          <w:rFonts w:ascii="Comic Sans MS" w:hAnsi="Comic Sans MS"/>
        </w:rPr>
      </w:pPr>
    </w:p>
    <w:p w:rsidR="00606FCE" w:rsidRDefault="00606FCE" w:rsidP="00606FCE">
      <w:pPr>
        <w:pStyle w:val="Titolo3"/>
        <w:jc w:val="center"/>
        <w:rPr>
          <w:rFonts w:ascii="Comic Sans MS" w:hAnsi="Comic Sans MS"/>
          <w:b w:val="0"/>
          <w:sz w:val="24"/>
        </w:rPr>
      </w:pPr>
      <w:r>
        <w:rPr>
          <w:rFonts w:ascii="Comic Sans MS" w:hAnsi="Comic Sans MS"/>
          <w:b w:val="0"/>
          <w:sz w:val="24"/>
        </w:rPr>
        <w:lastRenderedPageBreak/>
        <w:t>ART.3</w:t>
      </w:r>
    </w:p>
    <w:p w:rsidR="00606FCE" w:rsidRDefault="00606FCE" w:rsidP="00606FCE">
      <w:pPr>
        <w:jc w:val="center"/>
        <w:rPr>
          <w:rFonts w:ascii="Comic Sans MS" w:hAnsi="Comic Sans MS"/>
          <w:b/>
        </w:rPr>
      </w:pPr>
      <w:r>
        <w:rPr>
          <w:rFonts w:ascii="Comic Sans MS" w:hAnsi="Comic Sans MS"/>
          <w:b/>
        </w:rPr>
        <w:t>Criteri di calcolo dell’addizionale</w:t>
      </w:r>
    </w:p>
    <w:p w:rsidR="00606FCE" w:rsidRDefault="00606FCE" w:rsidP="00606FCE">
      <w:pPr>
        <w:rPr>
          <w:rFonts w:ascii="Comic Sans MS" w:hAnsi="Comic Sans MS"/>
        </w:rPr>
      </w:pPr>
    </w:p>
    <w:p w:rsidR="00606FCE" w:rsidRPr="00D01C16" w:rsidRDefault="00606FCE" w:rsidP="00606FCE">
      <w:pPr>
        <w:numPr>
          <w:ilvl w:val="0"/>
          <w:numId w:val="3"/>
        </w:numPr>
        <w:jc w:val="both"/>
        <w:rPr>
          <w:rFonts w:ascii="Comic Sans MS" w:hAnsi="Comic Sans MS"/>
        </w:rPr>
      </w:pPr>
      <w:r w:rsidRPr="00D01C16">
        <w:rPr>
          <w:rFonts w:ascii="Comic Sans MS" w:hAnsi="Comic Sans MS"/>
        </w:rPr>
        <w:t xml:space="preserve">In funzione dell’apposita deliberazione del Consiglio Comunale l’aliquota di compartecipazione dell’addizionale può </w:t>
      </w:r>
      <w:proofErr w:type="gramStart"/>
      <w:r w:rsidRPr="00D01C16">
        <w:rPr>
          <w:rFonts w:ascii="Comic Sans MS" w:hAnsi="Comic Sans MS"/>
        </w:rPr>
        <w:t>essere  applicata</w:t>
      </w:r>
      <w:proofErr w:type="gramEnd"/>
      <w:r w:rsidRPr="00D01C16">
        <w:rPr>
          <w:rFonts w:ascii="Comic Sans MS" w:hAnsi="Comic Sans MS"/>
        </w:rPr>
        <w:t xml:space="preserve"> in misura unica, ovvero in misura progressiva secondo gli scaglioni di reddito stabiliti, ai fini dell’imposta sul reddito delle persone fisiche (IRPEF),  dalla legge statale.</w:t>
      </w:r>
    </w:p>
    <w:p w:rsidR="00606FCE" w:rsidRPr="00D01C16" w:rsidRDefault="00606FCE" w:rsidP="00606FCE">
      <w:pPr>
        <w:pStyle w:val="Titolo3"/>
        <w:jc w:val="center"/>
        <w:rPr>
          <w:rFonts w:ascii="Comic Sans MS" w:hAnsi="Comic Sans MS"/>
          <w:b w:val="0"/>
          <w:sz w:val="24"/>
        </w:rPr>
      </w:pPr>
      <w:r w:rsidRPr="00D01C16">
        <w:rPr>
          <w:rFonts w:ascii="Comic Sans MS" w:hAnsi="Comic Sans MS"/>
          <w:b w:val="0"/>
          <w:sz w:val="24"/>
        </w:rPr>
        <w:t>ART. 4</w:t>
      </w:r>
    </w:p>
    <w:p w:rsidR="00606FCE" w:rsidRPr="00D01C16" w:rsidRDefault="00606FCE" w:rsidP="00606FCE">
      <w:pPr>
        <w:pStyle w:val="Titolo6"/>
        <w:jc w:val="center"/>
        <w:rPr>
          <w:rFonts w:ascii="Comic Sans MS" w:hAnsi="Comic Sans MS"/>
          <w:sz w:val="24"/>
          <w:szCs w:val="24"/>
        </w:rPr>
      </w:pPr>
      <w:r w:rsidRPr="00D01C16">
        <w:rPr>
          <w:rFonts w:ascii="Comic Sans MS" w:hAnsi="Comic Sans MS"/>
          <w:sz w:val="24"/>
          <w:szCs w:val="24"/>
        </w:rPr>
        <w:t>Determinazione dell’aliquota</w:t>
      </w:r>
    </w:p>
    <w:p w:rsidR="00606FCE" w:rsidRPr="00D01C16" w:rsidRDefault="00606FCE" w:rsidP="00606FCE">
      <w:pPr>
        <w:rPr>
          <w:rFonts w:ascii="Comic Sans MS" w:hAnsi="Comic Sans MS"/>
        </w:rPr>
      </w:pPr>
    </w:p>
    <w:p w:rsidR="00606FCE" w:rsidRPr="00D01C16" w:rsidRDefault="00606FCE" w:rsidP="00606FCE">
      <w:pPr>
        <w:pStyle w:val="Corpodeltesto2"/>
        <w:numPr>
          <w:ilvl w:val="0"/>
          <w:numId w:val="5"/>
        </w:numPr>
        <w:spacing w:after="0" w:line="240" w:lineRule="auto"/>
        <w:jc w:val="both"/>
        <w:rPr>
          <w:rFonts w:ascii="Comic Sans MS" w:hAnsi="Comic Sans MS"/>
        </w:rPr>
      </w:pPr>
      <w:r w:rsidRPr="00D01C16">
        <w:rPr>
          <w:rFonts w:ascii="Comic Sans MS" w:hAnsi="Comic Sans MS"/>
        </w:rPr>
        <w:t xml:space="preserve">L’aliquota unica, ovvero le </w:t>
      </w:r>
      <w:proofErr w:type="gramStart"/>
      <w:r w:rsidRPr="00D01C16">
        <w:rPr>
          <w:rFonts w:ascii="Comic Sans MS" w:hAnsi="Comic Sans MS"/>
        </w:rPr>
        <w:t>aliquote,  vengono</w:t>
      </w:r>
      <w:proofErr w:type="gramEnd"/>
      <w:r w:rsidRPr="00D01C16">
        <w:rPr>
          <w:rFonts w:ascii="Comic Sans MS" w:hAnsi="Comic Sans MS"/>
        </w:rPr>
        <w:t xml:space="preserve"> determinate annualmente entro i limiti previsti dalla Legge; in assenza di provvedimento sono confermate le aliquote stabilite dal Comune nel precedente esercizio;</w:t>
      </w:r>
    </w:p>
    <w:p w:rsidR="00606FCE" w:rsidRPr="00D01C16" w:rsidRDefault="00606FCE" w:rsidP="00606FCE">
      <w:pPr>
        <w:pStyle w:val="Corpodeltesto2"/>
        <w:numPr>
          <w:ilvl w:val="0"/>
          <w:numId w:val="5"/>
        </w:numPr>
        <w:spacing w:after="0" w:line="240" w:lineRule="auto"/>
        <w:jc w:val="both"/>
        <w:rPr>
          <w:rFonts w:ascii="Comic Sans MS" w:hAnsi="Comic Sans MS"/>
        </w:rPr>
      </w:pPr>
      <w:r w:rsidRPr="00D01C16">
        <w:rPr>
          <w:rFonts w:ascii="Comic Sans MS" w:hAnsi="Comic Sans MS"/>
        </w:rPr>
        <w:t>La deliberazione dell’aliquota è pubblicata nel sito individuato con decreto del Capo del Dipartimento per le politiche fiscali del Ministero dell’Economia e delle Finanze 31.05.2002, pubblicato nella Gazzetta Ufficiale n. 130 del 5.6.2002. L’efficacia della deliberazione decorre dalla data di pubblicazione nel predetto sito informatico.</w:t>
      </w:r>
    </w:p>
    <w:p w:rsidR="00606FCE" w:rsidRPr="00D01C16" w:rsidRDefault="00606FCE" w:rsidP="00606FCE">
      <w:pPr>
        <w:pStyle w:val="Titolo3"/>
        <w:jc w:val="center"/>
        <w:rPr>
          <w:rFonts w:ascii="Comic Sans MS" w:hAnsi="Comic Sans MS"/>
          <w:b w:val="0"/>
          <w:sz w:val="24"/>
        </w:rPr>
      </w:pPr>
      <w:r w:rsidRPr="00D01C16">
        <w:rPr>
          <w:rFonts w:ascii="Comic Sans MS" w:hAnsi="Comic Sans MS"/>
          <w:b w:val="0"/>
          <w:sz w:val="24"/>
        </w:rPr>
        <w:t>ART. 5</w:t>
      </w:r>
    </w:p>
    <w:p w:rsidR="00606FCE" w:rsidRPr="00D01C16" w:rsidRDefault="00606FCE" w:rsidP="00606FCE">
      <w:pPr>
        <w:pStyle w:val="Titolo6"/>
        <w:jc w:val="center"/>
        <w:rPr>
          <w:rFonts w:ascii="Comic Sans MS" w:hAnsi="Comic Sans MS"/>
        </w:rPr>
      </w:pPr>
      <w:r w:rsidRPr="00D01C16">
        <w:rPr>
          <w:rFonts w:ascii="Comic Sans MS" w:hAnsi="Comic Sans MS"/>
        </w:rPr>
        <w:t>Esenzioni</w:t>
      </w:r>
    </w:p>
    <w:p w:rsidR="00606FCE" w:rsidRPr="00D01C16" w:rsidRDefault="00606FCE" w:rsidP="00606FCE">
      <w:pPr>
        <w:pStyle w:val="Corpodeltesto2"/>
      </w:pPr>
    </w:p>
    <w:p w:rsidR="00606FCE" w:rsidRPr="00D01C16" w:rsidRDefault="00606FCE" w:rsidP="00606FCE">
      <w:pPr>
        <w:numPr>
          <w:ilvl w:val="0"/>
          <w:numId w:val="7"/>
        </w:numPr>
        <w:jc w:val="both"/>
        <w:rPr>
          <w:rFonts w:ascii="Comic Sans MS" w:hAnsi="Comic Sans MS"/>
        </w:rPr>
      </w:pPr>
      <w:r w:rsidRPr="00D01C16">
        <w:rPr>
          <w:rFonts w:ascii="Comic Sans MS" w:hAnsi="Comic Sans MS"/>
        </w:rPr>
        <w:t xml:space="preserve">Il Comune può stabilire una soglia di esenzione in ragione del possesso di specifici requisiti reddituali tramite deliberazione con la quale viene </w:t>
      </w:r>
      <w:proofErr w:type="gramStart"/>
      <w:r w:rsidRPr="00D01C16">
        <w:rPr>
          <w:rFonts w:ascii="Comic Sans MS" w:hAnsi="Comic Sans MS"/>
        </w:rPr>
        <w:t>determinata  annualmente</w:t>
      </w:r>
      <w:proofErr w:type="gramEnd"/>
      <w:r w:rsidRPr="00D01C16">
        <w:rPr>
          <w:rFonts w:ascii="Comic Sans MS" w:hAnsi="Comic Sans MS"/>
        </w:rPr>
        <w:t xml:space="preserve"> l’aliquota, ovvero le aliquote, dell’addizionale;</w:t>
      </w:r>
    </w:p>
    <w:p w:rsidR="00606FCE" w:rsidRDefault="00606FCE" w:rsidP="00606FCE">
      <w:pPr>
        <w:ind w:left="360"/>
        <w:jc w:val="both"/>
        <w:rPr>
          <w:rFonts w:ascii="Comic Sans MS" w:hAnsi="Comic Sans MS"/>
        </w:rPr>
      </w:pPr>
    </w:p>
    <w:p w:rsidR="00606FCE" w:rsidRPr="00023039" w:rsidRDefault="00606FCE" w:rsidP="00606FCE">
      <w:pPr>
        <w:pStyle w:val="Corpodeltesto2"/>
        <w:jc w:val="center"/>
        <w:rPr>
          <w:rFonts w:ascii="Comic Sans MS" w:hAnsi="Comic Sans MS"/>
        </w:rPr>
      </w:pPr>
    </w:p>
    <w:p w:rsidR="00606FCE" w:rsidRPr="00023039" w:rsidRDefault="00606FCE" w:rsidP="00606FCE">
      <w:pPr>
        <w:pStyle w:val="Titolo3"/>
        <w:jc w:val="center"/>
        <w:rPr>
          <w:rFonts w:ascii="Comic Sans MS" w:hAnsi="Comic Sans MS"/>
          <w:b w:val="0"/>
          <w:sz w:val="24"/>
        </w:rPr>
      </w:pPr>
      <w:r w:rsidRPr="00023039">
        <w:rPr>
          <w:rFonts w:ascii="Comic Sans MS" w:hAnsi="Comic Sans MS"/>
          <w:b w:val="0"/>
          <w:sz w:val="24"/>
        </w:rPr>
        <w:t>ART. 6</w:t>
      </w:r>
    </w:p>
    <w:p w:rsidR="00606FCE" w:rsidRPr="00023039" w:rsidRDefault="00606FCE" w:rsidP="00606FCE">
      <w:pPr>
        <w:pStyle w:val="Titolo6"/>
        <w:jc w:val="center"/>
        <w:rPr>
          <w:rFonts w:ascii="Comic Sans MS" w:hAnsi="Comic Sans MS"/>
        </w:rPr>
      </w:pPr>
      <w:r w:rsidRPr="00023039">
        <w:rPr>
          <w:rFonts w:ascii="Comic Sans MS" w:hAnsi="Comic Sans MS"/>
        </w:rPr>
        <w:t>Versamento</w:t>
      </w:r>
    </w:p>
    <w:p w:rsidR="00606FCE" w:rsidRPr="00023039" w:rsidRDefault="00606FCE" w:rsidP="00606FCE">
      <w:pPr>
        <w:jc w:val="center"/>
        <w:rPr>
          <w:rFonts w:ascii="Comic Sans MS" w:hAnsi="Comic Sans MS"/>
        </w:rPr>
      </w:pPr>
    </w:p>
    <w:p w:rsidR="00606FCE" w:rsidRPr="00A733B8" w:rsidRDefault="00606FCE" w:rsidP="00606FCE">
      <w:r>
        <w:t xml:space="preserve"> </w:t>
      </w:r>
    </w:p>
    <w:p w:rsidR="00606FCE" w:rsidRPr="00023039" w:rsidRDefault="00606FCE" w:rsidP="00606FCE">
      <w:pPr>
        <w:pStyle w:val="Corpodeltesto2"/>
        <w:numPr>
          <w:ilvl w:val="0"/>
          <w:numId w:val="6"/>
        </w:numPr>
        <w:spacing w:after="0" w:line="240" w:lineRule="auto"/>
        <w:jc w:val="both"/>
        <w:rPr>
          <w:rFonts w:ascii="Comic Sans MS" w:hAnsi="Comic Sans MS"/>
        </w:rPr>
      </w:pPr>
      <w:r w:rsidRPr="00023039">
        <w:rPr>
          <w:rFonts w:ascii="Comic Sans MS" w:hAnsi="Comic Sans MS"/>
        </w:rPr>
        <w:t>Il versamento dell’addizionale è effettuato direttamente al Comune, attraverso apposito codice tributo assegnato con decreto attuativo del Ministro dell’Economia e delle Finanze.</w:t>
      </w:r>
    </w:p>
    <w:p w:rsidR="00606FCE" w:rsidRPr="00023039" w:rsidRDefault="00606FCE" w:rsidP="00606FCE">
      <w:pPr>
        <w:rPr>
          <w:rFonts w:ascii="Comic Sans MS" w:hAnsi="Comic Sans MS"/>
        </w:rPr>
      </w:pPr>
    </w:p>
    <w:p w:rsidR="00606FCE" w:rsidRPr="00023039" w:rsidRDefault="00606FCE" w:rsidP="00606FCE">
      <w:pPr>
        <w:pStyle w:val="Titolo3"/>
        <w:jc w:val="center"/>
        <w:rPr>
          <w:rFonts w:ascii="Comic Sans MS" w:hAnsi="Comic Sans MS"/>
          <w:b w:val="0"/>
          <w:sz w:val="24"/>
        </w:rPr>
      </w:pPr>
      <w:r w:rsidRPr="00023039">
        <w:rPr>
          <w:rFonts w:ascii="Comic Sans MS" w:hAnsi="Comic Sans MS"/>
          <w:b w:val="0"/>
          <w:sz w:val="24"/>
        </w:rPr>
        <w:lastRenderedPageBreak/>
        <w:t>ART. 7</w:t>
      </w:r>
    </w:p>
    <w:p w:rsidR="00606FCE" w:rsidRPr="00023039" w:rsidRDefault="00606FCE" w:rsidP="00606FCE">
      <w:pPr>
        <w:pStyle w:val="Titolo6"/>
        <w:jc w:val="center"/>
        <w:rPr>
          <w:rFonts w:ascii="Comic Sans MS" w:hAnsi="Comic Sans MS"/>
        </w:rPr>
      </w:pPr>
      <w:r w:rsidRPr="00023039">
        <w:rPr>
          <w:rFonts w:ascii="Comic Sans MS" w:hAnsi="Comic Sans MS"/>
        </w:rPr>
        <w:t>Entrata in vigore e norme di rinvio</w:t>
      </w:r>
    </w:p>
    <w:p w:rsidR="00606FCE" w:rsidRPr="00023039" w:rsidRDefault="00606FCE" w:rsidP="00606FCE">
      <w:pPr>
        <w:pStyle w:val="Corpodeltesto2"/>
        <w:numPr>
          <w:ilvl w:val="0"/>
          <w:numId w:val="8"/>
        </w:numPr>
        <w:spacing w:after="0" w:line="240" w:lineRule="auto"/>
        <w:jc w:val="both"/>
        <w:rPr>
          <w:rFonts w:ascii="Comic Sans MS" w:hAnsi="Comic Sans MS"/>
        </w:rPr>
      </w:pPr>
      <w:r w:rsidRPr="00023039">
        <w:rPr>
          <w:rFonts w:ascii="Comic Sans MS" w:hAnsi="Comic Sans MS"/>
        </w:rPr>
        <w:t>Per quanto non previsto dal presente regolamento, si applicano le disposizioni di legge vigenti.</w:t>
      </w:r>
    </w:p>
    <w:p w:rsidR="00606FCE" w:rsidRPr="00023039" w:rsidRDefault="00606FCE" w:rsidP="00606FCE">
      <w:pPr>
        <w:pStyle w:val="Corpodeltesto2"/>
        <w:numPr>
          <w:ilvl w:val="0"/>
          <w:numId w:val="8"/>
        </w:numPr>
        <w:spacing w:after="0" w:line="240" w:lineRule="auto"/>
        <w:jc w:val="both"/>
        <w:rPr>
          <w:rFonts w:ascii="Comic Sans MS" w:hAnsi="Comic Sans MS"/>
        </w:rPr>
      </w:pPr>
      <w:r w:rsidRPr="00023039">
        <w:rPr>
          <w:rFonts w:ascii="Comic Sans MS" w:hAnsi="Comic Sans MS"/>
        </w:rPr>
        <w:t xml:space="preserve">Il presente Regolamento entra in vigore, ai sensi dell’art. 27, comma 8, della Legge 448/2001 </w:t>
      </w:r>
      <w:proofErr w:type="gramStart"/>
      <w:r w:rsidRPr="00023039">
        <w:rPr>
          <w:rFonts w:ascii="Comic Sans MS" w:hAnsi="Comic Sans MS"/>
        </w:rPr>
        <w:t>a  decorrere</w:t>
      </w:r>
      <w:proofErr w:type="gramEnd"/>
      <w:r w:rsidRPr="00023039">
        <w:rPr>
          <w:rFonts w:ascii="Comic Sans MS" w:hAnsi="Comic Sans MS"/>
        </w:rPr>
        <w:t xml:space="preserve"> dal 1^ gennaio 201</w:t>
      </w:r>
      <w:r>
        <w:rPr>
          <w:rFonts w:ascii="Comic Sans MS" w:hAnsi="Comic Sans MS"/>
        </w:rPr>
        <w:t>5</w:t>
      </w:r>
      <w:r w:rsidRPr="00023039">
        <w:rPr>
          <w:rFonts w:ascii="Comic Sans MS" w:hAnsi="Comic Sans MS"/>
        </w:rPr>
        <w:t>.</w:t>
      </w:r>
    </w:p>
    <w:p w:rsidR="00606FCE" w:rsidRPr="00023039" w:rsidRDefault="00606FCE" w:rsidP="00606FCE">
      <w:pPr>
        <w:pStyle w:val="Corpodeltesto2"/>
        <w:numPr>
          <w:ilvl w:val="0"/>
          <w:numId w:val="8"/>
        </w:numPr>
        <w:spacing w:after="0" w:line="240" w:lineRule="auto"/>
        <w:jc w:val="both"/>
        <w:rPr>
          <w:rFonts w:ascii="Comic Sans MS" w:hAnsi="Comic Sans MS"/>
        </w:rPr>
      </w:pPr>
      <w:r w:rsidRPr="00023039">
        <w:rPr>
          <w:rFonts w:ascii="Comic Sans MS" w:hAnsi="Comic Sans MS"/>
        </w:rPr>
        <w:t>Tutti i rinvii normativi contenuti nel presente Regolamento si intendono di natura dinamica e, pertanto, la modifica di norme legislative e disposizioni vigenti, richiamate nel testo, o comunque l’emanazione di nuove, in sostituzione di quelle richiamata, implicherà la loro immediata applicazione, con adeguamento automatico del presente Regolamento.</w:t>
      </w:r>
    </w:p>
    <w:p w:rsidR="00606FCE" w:rsidRPr="00023039" w:rsidRDefault="00606FCE" w:rsidP="00606FCE">
      <w:pPr>
        <w:pStyle w:val="Corpodeltesto2"/>
        <w:rPr>
          <w:rFonts w:ascii="Comic Sans MS" w:hAnsi="Comic Sans MS"/>
        </w:rPr>
      </w:pPr>
    </w:p>
    <w:p w:rsidR="00606FCE" w:rsidRPr="00023039" w:rsidRDefault="00606FCE" w:rsidP="00606FCE">
      <w:pPr>
        <w:rPr>
          <w:rFonts w:ascii="Comic Sans MS" w:hAnsi="Comic Sans MS"/>
        </w:rPr>
      </w:pPr>
    </w:p>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606FCE" w:rsidRDefault="00606FCE" w:rsidP="00606FCE"/>
    <w:p w:rsidR="008B49E7" w:rsidRDefault="008B49E7"/>
    <w:sectPr w:rsidR="008B49E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11" w:rsidRDefault="00BA3911" w:rsidP="00F86042">
      <w:r>
        <w:separator/>
      </w:r>
    </w:p>
  </w:endnote>
  <w:endnote w:type="continuationSeparator" w:id="0">
    <w:p w:rsidR="00BA3911" w:rsidRDefault="00BA3911" w:rsidP="00F8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11" w:rsidRDefault="00BA3911" w:rsidP="00F86042">
      <w:r>
        <w:separator/>
      </w:r>
    </w:p>
  </w:footnote>
  <w:footnote w:type="continuationSeparator" w:id="0">
    <w:p w:rsidR="00BA3911" w:rsidRDefault="00BA3911" w:rsidP="00F8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42" w:rsidRDefault="00F86042">
    <w:pPr>
      <w:pStyle w:val="Intestazione"/>
    </w:pPr>
    <w:r>
      <w:t>COMUNE DI CASATENOVO – Servizio Ragioneria e Contabilità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2345"/>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30BF3AB5"/>
    <w:multiLevelType w:val="singleLevel"/>
    <w:tmpl w:val="00865698"/>
    <w:lvl w:ilvl="0">
      <w:start w:val="1"/>
      <w:numFmt w:val="decimal"/>
      <w:lvlText w:val="%1."/>
      <w:lvlJc w:val="left"/>
      <w:pPr>
        <w:tabs>
          <w:tab w:val="num" w:pos="360"/>
        </w:tabs>
        <w:ind w:left="360" w:hanging="360"/>
      </w:pPr>
    </w:lvl>
  </w:abstractNum>
  <w:abstractNum w:abstractNumId="2" w15:restartNumberingAfterBreak="0">
    <w:nsid w:val="3F3B6A25"/>
    <w:multiLevelType w:val="singleLevel"/>
    <w:tmpl w:val="07C0A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F81DAD"/>
    <w:multiLevelType w:val="hybridMultilevel"/>
    <w:tmpl w:val="3C7854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CD84321"/>
    <w:multiLevelType w:val="hybridMultilevel"/>
    <w:tmpl w:val="C9044C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E62192B"/>
    <w:multiLevelType w:val="singleLevel"/>
    <w:tmpl w:val="820220EC"/>
    <w:lvl w:ilvl="0">
      <w:start w:val="1"/>
      <w:numFmt w:val="decimal"/>
      <w:lvlText w:val="%1."/>
      <w:lvlJc w:val="left"/>
      <w:pPr>
        <w:tabs>
          <w:tab w:val="num" w:pos="405"/>
        </w:tabs>
        <w:ind w:left="405" w:hanging="405"/>
      </w:pPr>
      <w:rPr>
        <w:rFonts w:hint="default"/>
      </w:rPr>
    </w:lvl>
  </w:abstractNum>
  <w:abstractNum w:abstractNumId="6" w15:restartNumberingAfterBreak="0">
    <w:nsid w:val="6ADB107A"/>
    <w:multiLevelType w:val="singleLevel"/>
    <w:tmpl w:val="0410000F"/>
    <w:lvl w:ilvl="0">
      <w:start w:val="1"/>
      <w:numFmt w:val="decimal"/>
      <w:lvlText w:val="%1."/>
      <w:lvlJc w:val="left"/>
      <w:pPr>
        <w:tabs>
          <w:tab w:val="num" w:pos="720"/>
        </w:tabs>
        <w:ind w:left="720" w:hanging="360"/>
      </w:pPr>
      <w:rPr>
        <w:rFonts w:hint="default"/>
      </w:rPr>
    </w:lvl>
  </w:abstractNum>
  <w:abstractNum w:abstractNumId="7" w15:restartNumberingAfterBreak="0">
    <w:nsid w:val="799D550B"/>
    <w:multiLevelType w:val="hybridMultilevel"/>
    <w:tmpl w:val="7FD0EED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CE"/>
    <w:rsid w:val="00055E14"/>
    <w:rsid w:val="000E2248"/>
    <w:rsid w:val="0012472C"/>
    <w:rsid w:val="00247122"/>
    <w:rsid w:val="002510FF"/>
    <w:rsid w:val="00447518"/>
    <w:rsid w:val="005A24D5"/>
    <w:rsid w:val="00606FCE"/>
    <w:rsid w:val="008B49E7"/>
    <w:rsid w:val="00BA3911"/>
    <w:rsid w:val="00F86042"/>
    <w:rsid w:val="00FA6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9A4D-B496-4E6F-960E-517C385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6FC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semiHidden/>
    <w:unhideWhenUsed/>
    <w:qFormat/>
    <w:rsid w:val="00606FCE"/>
    <w:pPr>
      <w:keepNext/>
      <w:autoSpaceDE w:val="0"/>
      <w:autoSpaceDN w:val="0"/>
      <w:jc w:val="both"/>
      <w:outlineLvl w:val="1"/>
    </w:pPr>
    <w:rPr>
      <w:rFonts w:ascii="Bookman Old Style" w:eastAsia="Calibri" w:hAnsi="Bookman Old Style"/>
      <w:sz w:val="22"/>
      <w:szCs w:val="22"/>
      <w:u w:val="single"/>
    </w:rPr>
  </w:style>
  <w:style w:type="paragraph" w:styleId="Titolo3">
    <w:name w:val="heading 3"/>
    <w:basedOn w:val="Normale"/>
    <w:next w:val="Normale"/>
    <w:link w:val="Titolo3Carattere"/>
    <w:semiHidden/>
    <w:unhideWhenUsed/>
    <w:qFormat/>
    <w:rsid w:val="00606FCE"/>
    <w:pPr>
      <w:keepNext/>
      <w:spacing w:before="240" w:after="60"/>
      <w:outlineLvl w:val="2"/>
    </w:pPr>
    <w:rPr>
      <w:rFonts w:ascii="Calibri Light" w:hAnsi="Calibri Light"/>
      <w:b/>
      <w:bCs/>
      <w:sz w:val="26"/>
      <w:szCs w:val="26"/>
    </w:rPr>
  </w:style>
  <w:style w:type="paragraph" w:styleId="Titolo6">
    <w:name w:val="heading 6"/>
    <w:basedOn w:val="Normale"/>
    <w:next w:val="Normale"/>
    <w:link w:val="Titolo6Carattere"/>
    <w:semiHidden/>
    <w:unhideWhenUsed/>
    <w:qFormat/>
    <w:rsid w:val="00606FCE"/>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606FCE"/>
    <w:rPr>
      <w:rFonts w:ascii="Bookman Old Style" w:eastAsia="Calibri" w:hAnsi="Bookman Old Style" w:cs="Times New Roman"/>
      <w:u w:val="single"/>
      <w:lang w:eastAsia="it-IT"/>
    </w:rPr>
  </w:style>
  <w:style w:type="character" w:customStyle="1" w:styleId="Titolo3Carattere">
    <w:name w:val="Titolo 3 Carattere"/>
    <w:basedOn w:val="Carpredefinitoparagrafo"/>
    <w:link w:val="Titolo3"/>
    <w:semiHidden/>
    <w:rsid w:val="00606FCE"/>
    <w:rPr>
      <w:rFonts w:ascii="Calibri Light" w:eastAsia="Times New Roman" w:hAnsi="Calibri Light" w:cs="Times New Roman"/>
      <w:b/>
      <w:bCs/>
      <w:sz w:val="26"/>
      <w:szCs w:val="26"/>
      <w:lang w:eastAsia="it-IT"/>
    </w:rPr>
  </w:style>
  <w:style w:type="character" w:customStyle="1" w:styleId="Titolo6Carattere">
    <w:name w:val="Titolo 6 Carattere"/>
    <w:basedOn w:val="Carpredefinitoparagrafo"/>
    <w:link w:val="Titolo6"/>
    <w:semiHidden/>
    <w:rsid w:val="00606FCE"/>
    <w:rPr>
      <w:rFonts w:ascii="Calibri" w:eastAsia="Times New Roman" w:hAnsi="Calibri" w:cs="Times New Roman"/>
      <w:b/>
      <w:bCs/>
      <w:lang w:eastAsia="it-IT"/>
    </w:rPr>
  </w:style>
  <w:style w:type="paragraph" w:styleId="Corpodeltesto2">
    <w:name w:val="Body Text 2"/>
    <w:basedOn w:val="Normale"/>
    <w:link w:val="Corpodeltesto2Carattere"/>
    <w:rsid w:val="00606FCE"/>
    <w:pPr>
      <w:spacing w:after="120" w:line="480" w:lineRule="auto"/>
    </w:pPr>
  </w:style>
  <w:style w:type="character" w:customStyle="1" w:styleId="Corpodeltesto2Carattere">
    <w:name w:val="Corpo del testo 2 Carattere"/>
    <w:basedOn w:val="Carpredefinitoparagrafo"/>
    <w:link w:val="Corpodeltesto2"/>
    <w:rsid w:val="00606FCE"/>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86042"/>
    <w:pPr>
      <w:tabs>
        <w:tab w:val="center" w:pos="4819"/>
        <w:tab w:val="right" w:pos="9638"/>
      </w:tabs>
    </w:pPr>
  </w:style>
  <w:style w:type="character" w:customStyle="1" w:styleId="IntestazioneCarattere">
    <w:name w:val="Intestazione Carattere"/>
    <w:basedOn w:val="Carpredefinitoparagrafo"/>
    <w:link w:val="Intestazione"/>
    <w:uiPriority w:val="99"/>
    <w:rsid w:val="00F8604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86042"/>
    <w:pPr>
      <w:tabs>
        <w:tab w:val="center" w:pos="4819"/>
        <w:tab w:val="right" w:pos="9638"/>
      </w:tabs>
    </w:pPr>
  </w:style>
  <w:style w:type="character" w:customStyle="1" w:styleId="PidipaginaCarattere">
    <w:name w:val="Piè di pagina Carattere"/>
    <w:basedOn w:val="Carpredefinitoparagrafo"/>
    <w:link w:val="Pidipagina"/>
    <w:uiPriority w:val="99"/>
    <w:rsid w:val="00F8604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BACC-A1FC-4F4E-BAED-8B903E68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Sala</dc:creator>
  <cp:keywords/>
  <dc:description/>
  <cp:lastModifiedBy>Paola Sala</cp:lastModifiedBy>
  <cp:revision>7</cp:revision>
  <cp:lastPrinted>2015-07-30T10:50:00Z</cp:lastPrinted>
  <dcterms:created xsi:type="dcterms:W3CDTF">2015-07-27T14:35:00Z</dcterms:created>
  <dcterms:modified xsi:type="dcterms:W3CDTF">2016-11-18T13:03:00Z</dcterms:modified>
</cp:coreProperties>
</file>